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bookmarkStart w:id="0" w:name="_GoBack"/>
      <w:bookmarkEnd w:id="0"/>
      <w:r>
        <w:drawing>
          <wp:inline distT="0" distB="0" distL="114300" distR="114300">
            <wp:extent cx="1434465" cy="696595"/>
            <wp:effectExtent l="0" t="0" r="133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34465" cy="696595"/>
                    </a:xfrm>
                    <a:prstGeom prst="rect">
                      <a:avLst/>
                    </a:prstGeom>
                    <a:noFill/>
                    <a:ln>
                      <a:noFill/>
                    </a:ln>
                  </pic:spPr>
                </pic:pic>
              </a:graphicData>
            </a:graphic>
          </wp:inline>
        </w:drawing>
      </w:r>
      <w:r>
        <w:rPr>
          <w:rFonts w:hint="eastAsia"/>
          <w:lang w:val="en-US" w:eastAsia="zh-CN"/>
        </w:rPr>
        <w:t xml:space="preserve">   </w:t>
      </w:r>
      <w:r>
        <w:rPr>
          <w:rFonts w:hint="eastAsia" w:asciiTheme="majorEastAsia" w:hAnsiTheme="majorEastAsia" w:eastAsiaTheme="majorEastAsia" w:cstheme="majorEastAsia"/>
          <w:sz w:val="32"/>
          <w:szCs w:val="32"/>
          <w:lang w:eastAsia="zh-CN"/>
        </w:rPr>
        <w:t>美国</w:t>
      </w:r>
      <w:r>
        <w:rPr>
          <w:rFonts w:hint="eastAsia" w:asciiTheme="majorEastAsia" w:hAnsiTheme="majorEastAsia" w:eastAsiaTheme="majorEastAsia" w:cstheme="majorEastAsia"/>
          <w:i w:val="0"/>
          <w:caps w:val="0"/>
          <w:color w:val="222222"/>
          <w:spacing w:val="0"/>
          <w:sz w:val="32"/>
          <w:szCs w:val="32"/>
          <w:shd w:val="clear" w:fill="FFFFFF"/>
        </w:rPr>
        <w:t>Barber–Colman Company</w:t>
      </w:r>
    </w:p>
    <w:p>
      <w:pPr>
        <w:ind w:firstLine="320" w:firstLineChars="200"/>
        <w:rPr>
          <w:rFonts w:hint="eastAsia" w:ascii="sans-serif" w:hAnsi="sans-serif" w:eastAsia="sans-serif" w:cs="sans-serif"/>
          <w:i w:val="0"/>
          <w:caps w:val="0"/>
          <w:color w:val="222222"/>
          <w:spacing w:val="0"/>
          <w:sz w:val="16"/>
          <w:szCs w:val="16"/>
          <w:shd w:val="clear" w:fill="FFFFFF"/>
        </w:rPr>
      </w:pPr>
    </w:p>
    <w:p>
      <w:pPr>
        <w:ind w:firstLine="320" w:firstLineChars="200"/>
        <w:rPr>
          <w:rFonts w:hint="eastAsia" w:ascii="sans-serif" w:hAnsi="sans-serif" w:eastAsia="sans-serif" w:cs="sans-serif"/>
          <w:i w:val="0"/>
          <w:caps w:val="0"/>
          <w:color w:val="222222"/>
          <w:spacing w:val="0"/>
          <w:sz w:val="16"/>
          <w:szCs w:val="16"/>
          <w:shd w:val="clear" w:fill="FFFFFF"/>
        </w:rPr>
      </w:pPr>
    </w:p>
    <w:p>
      <w:pPr>
        <w:ind w:firstLine="560" w:firstLineChars="200"/>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r>
        <w:rPr>
          <w:rFonts w:hint="eastAsia" w:asciiTheme="minorEastAsia" w:hAnsiTheme="minorEastAsia" w:eastAsiaTheme="minorEastAsia" w:cstheme="minorEastAsia"/>
          <w:i w:val="0"/>
          <w:caps w:val="0"/>
          <w:strike w:val="0"/>
          <w:dstrike w:val="0"/>
          <w:color w:val="000000" w:themeColor="text1"/>
          <w:spacing w:val="0"/>
          <w:sz w:val="28"/>
          <w:szCs w:val="28"/>
          <w:u w:val="none"/>
          <w:shd w:val="clear" w:fill="FFFFFF"/>
          <w14:textFill>
            <w14:solidFill>
              <w14:schemeClr w14:val="tx1"/>
            </w14:solidFill>
          </w14:textFill>
        </w:rPr>
        <w:t>The Barber–Colman Company从1894年成立到80年代是一家纺织和制粉机械制造商。Howard Colman在伊利诺伊州的Rockford成立了该公司，其资本来自W.A.Barber。早期成功的手打结器和经纱打结机使该公司得以在五个州和三个国家进行国际扩张，生产产品。公司于20世纪50年代迁至Loves Park，但在1983年沃尔特·科尔曼去世后，公司陷入了困境。Eurotherm Controls，Inc.目前拥有公司名称的权利。</w:t>
      </w:r>
    </w:p>
    <w:p>
      <w:pP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p>
    <w:p>
      <w:pPr>
        <w:ind w:firstLine="560" w:firstLineChars="200"/>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t>霍华德科尔曼从威斯康星州来到伊利诺斯州的洛克福德，为他的纺织机样机开了一家金属加工厂。他与威斯康星投资商W.A.Barber合作，在水力发电区斯宾格勒兄弟机械店上方的一个办公室里创建了Barber&amp;Colman。1900年，科尔曼发明了手动打结器，可以快速轻松地将绳结系在绳子上。当时的需求如此之高，巴伯和科尔曼公司在1902年就能够开自己的工厂。几年之内，他们在波士顿和英国都有分公司。科尔曼1904年引进的经纱打结机也取得了巨大的成功。这台机器自动化了把线穿过海德尔的眼睛的过程。公司可以将这项业务的劳动力从15人减少到2人。同样在1904年，该公司正式成立为 Barber–Colman Company.</w:t>
      </w:r>
    </w:p>
    <w:p>
      <w:pP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p>
    <w:p>
      <w:pPr>
        <w:ind w:firstLine="560" w:firstLineChars="200"/>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t>到1907年，该建筑群上新建了五座建筑物。第二年，Barber–Colman多元化生产铣刀。这些是大钢厂用来切割金属的。他们的滚齿机在1910年有两种尺寸，可以精确地切割齿轮上的齿。1919年，公司从美国经纱机公司购买了经纱机的使用权。这台机器缓和了翘曲模式的转换。1921年，Barber–Colman引进了高速整经机、筒子架和自动绕线机。到1931年，该公司还在马萨诸塞州的弗雷明翰、南卡罗来纳州的格林维尔、德国的慕尼黑、芝加哥、俄亥俄州的辛辛那提、纽约的罗切斯特和英国的曼彻斯特拥有生产设施。</w:t>
      </w:r>
    </w:p>
    <w:p>
      <w:pPr>
        <w:ind w:firstLine="560" w:firstLineChars="200"/>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p>
    <w:p>
      <w:pPr>
        <w:ind w:firstLine="560" w:firstLineChars="200"/>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t>霍华德·科尔曼于1942年死于车祸。哈里·塞弗森，三位原董事之一，接管了公司的领导权。1953年，“公园工厂”建成，这是一座一层125000平方英尺（11600平方米）的建筑，位于 Loves Park。1954年，该公司收购了Hendey Machine Company。到1965年，Loves Park facility的设施又增加了三个。1968年，一座20万平方英尺（1.9万平方米）的设施建在原工厂的北面。到1975年，Barber</w:t>
      </w:r>
      <w:r>
        <w:rPr>
          <w:rFonts w:hint="eastAsia" w:asciiTheme="minorEastAsia" w:hAnsiTheme="minorEastAsia" w:eastAsiaTheme="minorEastAsia" w:cstheme="minorEastAsia"/>
          <w:strike w:val="0"/>
          <w:dstrike w:val="0"/>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8"/>
          <w:szCs w:val="28"/>
          <w:u w:val="none"/>
          <w14:textFill>
            <w14:solidFill>
              <w14:schemeClr w14:val="tx1"/>
            </w14:solidFill>
          </w14:textFill>
        </w:rPr>
        <w:t>Colman在其150个地点雇佣了4000名工人。直到1983年沃尔特科尔曼（霍华德的儿子）去世，这家公司一直是家族所有。科尔曼死后，公司被卖给了多家公司。Reed–Chatwood收购了纺织业务，并继续从原厂生产直到2001年。机床部门出售给Rockford公司Bourn&amp;Koch，Inc.的同事。Bourn&amp;Koch为他们的机器提供零件、服务和支持，直到今天。Barber–Colman从此专注于切割工具和过程控制。剩下的部门最终被卖掉了。Barber–Colman商标由Eurotherm Controls，Inc.持有。自Reed–Chatwood于2001年搬迁以来，历史建筑群已被清空。Rockford市目前拥有该房产，2002年以75万美元收购。2006年8月8日，National Park Service对其进行了确认，并将其列入了国家历史遗迹登记册。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40ABA"/>
    <w:rsid w:val="4A8417DC"/>
    <w:rsid w:val="5A64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2019-04-20T01:32:00Z</dcterms:created>
  <dc:creator>秦皇岛维克托～吴明磊</dc:creator>
  <cp:lastModifiedBy>000000</cp:lastModifiedBy>
  <dcterms:modified xsi:type="dcterms:W3CDTF">2020-03-19T03:10:15Z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